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BF" w:rsidRDefault="00F62FBF" w:rsidP="00A662BC">
      <w:pPr>
        <w:pStyle w:val="NormalWeb"/>
        <w:ind w:left="1418"/>
        <w:jc w:val="center"/>
        <w:rPr>
          <w:rFonts w:ascii="Tahoma" w:hAnsi="Tahoma" w:cs="Tahoma"/>
          <w:b/>
        </w:rPr>
      </w:pPr>
    </w:p>
    <w:p w:rsidR="00B81BD7" w:rsidRPr="00096118" w:rsidRDefault="00B81BD7" w:rsidP="00B81BD7">
      <w:pPr>
        <w:pStyle w:val="NormalWeb"/>
        <w:ind w:left="1418" w:right="567"/>
        <w:jc w:val="center"/>
        <w:rPr>
          <w:rFonts w:ascii="Tahoma" w:hAnsi="Tahoma" w:cs="Tahoma"/>
          <w:b/>
          <w:sz w:val="23"/>
          <w:szCs w:val="23"/>
        </w:rPr>
      </w:pPr>
      <w:r w:rsidRPr="00096118">
        <w:rPr>
          <w:rFonts w:ascii="Tahoma" w:hAnsi="Tahoma" w:cs="Tahoma"/>
          <w:b/>
          <w:sz w:val="23"/>
          <w:szCs w:val="23"/>
        </w:rPr>
        <w:t>AVISO DE PRIVACIDAD SIMPLIFICADO DEL TRIBUNAL DE JUSTICIA ADMINISTRATIVA DEL ESTADO DE JALISCO</w:t>
      </w:r>
    </w:p>
    <w:p w:rsidR="00B81BD7" w:rsidRPr="00096118" w:rsidRDefault="00B81BD7" w:rsidP="00B81BD7">
      <w:pPr>
        <w:pStyle w:val="NormalWeb"/>
        <w:ind w:left="1418" w:right="567"/>
        <w:jc w:val="both"/>
        <w:rPr>
          <w:rFonts w:ascii="Tahoma" w:hAnsi="Tahoma" w:cs="Tahoma"/>
          <w:sz w:val="23"/>
          <w:szCs w:val="23"/>
        </w:rPr>
      </w:pPr>
      <w:r w:rsidRPr="00096118">
        <w:rPr>
          <w:rFonts w:ascii="Tahoma" w:hAnsi="Tahoma" w:cs="Tahoma"/>
          <w:sz w:val="23"/>
          <w:szCs w:val="23"/>
        </w:rPr>
        <w:t>El Tribunal de Justicia Administrativa del Estado de Jalisco, con domicilio en Jesús García 2427 Colonia Lomas de Guevara, Código Postal 44657 Guadalajara, Jalisco, al obtener sus datos personales se encuentra obligado a cumplir con los principios y deberes enmarcados en la Ley de Protección de Datos Personales en Posesión de Sujetos Obligad</w:t>
      </w:r>
      <w:r>
        <w:rPr>
          <w:rFonts w:ascii="Tahoma" w:hAnsi="Tahoma" w:cs="Tahoma"/>
          <w:sz w:val="23"/>
          <w:szCs w:val="23"/>
        </w:rPr>
        <w:t>os del Estado de Jalisco y sus M</w:t>
      </w:r>
      <w:r w:rsidRPr="00096118">
        <w:rPr>
          <w:rFonts w:ascii="Tahoma" w:hAnsi="Tahoma" w:cs="Tahoma"/>
          <w:sz w:val="23"/>
          <w:szCs w:val="23"/>
        </w:rPr>
        <w:t>unicipios. Por lo anterior se informa lo siguiente:</w:t>
      </w:r>
    </w:p>
    <w:p w:rsidR="00B81BD7" w:rsidRPr="00096118" w:rsidRDefault="00B81BD7" w:rsidP="00B81BD7">
      <w:pPr>
        <w:ind w:left="1418" w:right="567"/>
        <w:rPr>
          <w:rFonts w:ascii="Tahoma" w:hAnsi="Tahoma" w:cs="Tahoma"/>
          <w:sz w:val="23"/>
          <w:szCs w:val="23"/>
        </w:rPr>
      </w:pPr>
      <w:r w:rsidRPr="00096118">
        <w:rPr>
          <w:rFonts w:ascii="Tahoma" w:hAnsi="Tahoma" w:cs="Tahoma"/>
          <w:sz w:val="23"/>
          <w:szCs w:val="23"/>
        </w:rPr>
        <w:t>Dichos datos podrán ser recabados, directa o indirectamente, por medios electrónicos, por escrito y por teléfono, los datos personales que usted proporcione a este Tribuna</w:t>
      </w:r>
      <w:r>
        <w:rPr>
          <w:rFonts w:ascii="Tahoma" w:hAnsi="Tahoma" w:cs="Tahoma"/>
          <w:sz w:val="23"/>
          <w:szCs w:val="23"/>
        </w:rPr>
        <w:t>l</w:t>
      </w:r>
      <w:r w:rsidRPr="00096118">
        <w:rPr>
          <w:rFonts w:ascii="Tahoma" w:hAnsi="Tahoma" w:cs="Tahoma"/>
          <w:sz w:val="23"/>
          <w:szCs w:val="23"/>
        </w:rPr>
        <w:t xml:space="preserve"> serán recabados con la finalidad de dar cumplimiento con los procesos que dieron origen a la relación jurídica, y que están fundados en el Título Sexto, Capítulo III de la Constitución Política del Estado de Jalisco y la Ley Orgánica del Tribunal de Justicia Administrativa del Estado de Jalisco. Cuando se requieran dar un tratamiento distinto este le será informado para obtener su consentimiento, con las excepciones enmarcadas en el artículo 15 de la Ley de Protección de Datos.</w:t>
      </w:r>
    </w:p>
    <w:p w:rsidR="00B81BD7" w:rsidRPr="00096118" w:rsidRDefault="00B81BD7" w:rsidP="00B81BD7">
      <w:pPr>
        <w:pStyle w:val="NormalWeb"/>
        <w:ind w:left="1418" w:right="567"/>
        <w:jc w:val="both"/>
        <w:rPr>
          <w:rFonts w:ascii="Tahoma" w:hAnsi="Tahoma" w:cs="Tahoma"/>
          <w:sz w:val="23"/>
          <w:szCs w:val="23"/>
        </w:rPr>
      </w:pPr>
      <w:r w:rsidRPr="00096118">
        <w:rPr>
          <w:rFonts w:ascii="Tahoma" w:hAnsi="Tahoma" w:cs="Tahoma"/>
          <w:sz w:val="23"/>
          <w:szCs w:val="23"/>
        </w:rPr>
        <w:t xml:space="preserve">Con relación a la transferencia de información confidencial, los terceros receptores de los datos personales pueden ser; las autoridades jurisdiccionales con la finalidad de dar atención a los requerimientos judiciales, al Instituto de Transparencia e Información Pública del Estado de Jalisco y los sujetos obligados a los que se dirijan las solicitudes de información pública que sean de su competencia, a las diferentes áreas de este sujeto obligado, así como la publicación de datos relativos a la identificación de las partes y etapa procesal de los juicios en el Boletín Judicial. </w:t>
      </w:r>
    </w:p>
    <w:p w:rsidR="00B81BD7" w:rsidRPr="00096118" w:rsidRDefault="00B81BD7" w:rsidP="00B81BD7">
      <w:pPr>
        <w:pStyle w:val="NormalWeb"/>
        <w:shd w:val="clear" w:color="auto" w:fill="FFFFFF"/>
        <w:spacing w:before="0" w:beforeAutospacing="0" w:after="150" w:afterAutospacing="0"/>
        <w:ind w:left="1418" w:right="567"/>
        <w:jc w:val="both"/>
        <w:rPr>
          <w:rFonts w:ascii="Tahoma" w:hAnsi="Tahoma" w:cs="Tahoma"/>
          <w:sz w:val="23"/>
          <w:szCs w:val="23"/>
        </w:rPr>
      </w:pPr>
      <w:r w:rsidRPr="00096118">
        <w:rPr>
          <w:rFonts w:ascii="Tahoma" w:hAnsi="Tahoma" w:cs="Tahoma"/>
          <w:sz w:val="23"/>
          <w:szCs w:val="23"/>
        </w:rPr>
        <w:t xml:space="preserve">Usted puede solicitar ante este Tribunal, en cualquier tiempo, su Acceso, Rectificación, Cancelación, Oposición o Revocación del consentimiento, mediante la presentación de solicitud de ejercicio de derechos ARCO ante La Unidad de Transparencia del Tribunal de Justicia Administrativa, en </w:t>
      </w:r>
      <w:r>
        <w:rPr>
          <w:rFonts w:ascii="Tahoma" w:hAnsi="Tahoma" w:cs="Tahoma"/>
          <w:sz w:val="23"/>
          <w:szCs w:val="23"/>
        </w:rPr>
        <w:t>calle Jesús García 2427, primer</w:t>
      </w:r>
      <w:r w:rsidRPr="00096118">
        <w:rPr>
          <w:rFonts w:ascii="Tahoma" w:hAnsi="Tahoma" w:cs="Tahoma"/>
          <w:sz w:val="23"/>
          <w:szCs w:val="23"/>
        </w:rPr>
        <w:t xml:space="preserve"> piso, colonia Lomas de Guevara, en Guadalajara, Jalisco, de conformidad al Título Tercero, Capítulo II de la Ley de Protección de Datos Confidenciales, en Posesión de Sujetos Obligados del Estado de Jalisco.</w:t>
      </w:r>
    </w:p>
    <w:p w:rsidR="00B81BD7" w:rsidRPr="00096118" w:rsidRDefault="00B81BD7" w:rsidP="00B81BD7">
      <w:pPr>
        <w:ind w:left="1418" w:right="567"/>
        <w:rPr>
          <w:rFonts w:ascii="Tahoma" w:hAnsi="Tahoma" w:cs="Tahoma"/>
          <w:sz w:val="23"/>
          <w:szCs w:val="23"/>
        </w:rPr>
      </w:pPr>
      <w:r w:rsidRPr="00096118">
        <w:rPr>
          <w:rFonts w:ascii="Tahoma" w:hAnsi="Tahoma" w:cs="Tahoma"/>
          <w:sz w:val="23"/>
          <w:szCs w:val="23"/>
        </w:rPr>
        <w:t xml:space="preserve">Los Avisos de Privacidad Integral y corto se encuentran físicamente en las instalaciones de este Tribunal y en la página oficial de este sujeto obligado </w:t>
      </w:r>
      <w:hyperlink r:id="rId7" w:history="1">
        <w:r w:rsidRPr="00096118">
          <w:rPr>
            <w:rStyle w:val="Hipervnculo"/>
            <w:rFonts w:ascii="Tahoma" w:hAnsi="Tahoma" w:cs="Tahoma"/>
            <w:sz w:val="23"/>
            <w:szCs w:val="23"/>
          </w:rPr>
          <w:t>www.tjajal.org</w:t>
        </w:r>
      </w:hyperlink>
      <w:r w:rsidRPr="00096118">
        <w:rPr>
          <w:rFonts w:ascii="Tahoma" w:hAnsi="Tahoma" w:cs="Tahoma"/>
          <w:sz w:val="23"/>
          <w:szCs w:val="23"/>
        </w:rPr>
        <w:t xml:space="preserve"> </w:t>
      </w:r>
    </w:p>
    <w:p w:rsidR="00A662BC" w:rsidRDefault="00A662BC">
      <w:bookmarkStart w:id="0" w:name="_GoBack"/>
      <w:bookmarkEnd w:id="0"/>
    </w:p>
    <w:p w:rsidR="00A662BC" w:rsidRDefault="00A662BC"/>
    <w:p w:rsidR="00A662BC" w:rsidRDefault="00A662BC"/>
    <w:p w:rsidR="00A662BC" w:rsidRDefault="00A662BC"/>
    <w:sectPr w:rsidR="00A662BC" w:rsidSect="0041666D">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BF" w:rsidRDefault="00F62FBF" w:rsidP="00F62FBF">
      <w:r>
        <w:separator/>
      </w:r>
    </w:p>
  </w:endnote>
  <w:endnote w:type="continuationSeparator" w:id="0">
    <w:p w:rsidR="00F62FBF" w:rsidRDefault="00F62FBF" w:rsidP="00F6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BF" w:rsidRPr="00114AF7" w:rsidRDefault="00F62FBF" w:rsidP="00F62FBF">
    <w:pPr>
      <w:pStyle w:val="Piedepgina"/>
      <w:ind w:left="-426"/>
      <w:rPr>
        <w:rFonts w:ascii="Arial" w:hAnsi="Arial" w:cs="Arial"/>
        <w:sz w:val="18"/>
        <w:szCs w:val="18"/>
      </w:rPr>
    </w:pPr>
    <w:r w:rsidRPr="00114AF7">
      <w:rPr>
        <w:rFonts w:ascii="Arial" w:hAnsi="Arial" w:cs="Arial"/>
        <w:sz w:val="18"/>
        <w:szCs w:val="18"/>
      </w:rPr>
      <w:t>Jesús García 2427 / C.P. 446</w:t>
    </w:r>
    <w:r>
      <w:rPr>
        <w:rFonts w:ascii="Arial" w:hAnsi="Arial" w:cs="Arial"/>
        <w:sz w:val="18"/>
        <w:szCs w:val="18"/>
      </w:rPr>
      <w:t>57 / Guadalajara, Jal. / Tel</w:t>
    </w:r>
    <w:r w:rsidRPr="00114AF7">
      <w:rPr>
        <w:rFonts w:ascii="Arial" w:hAnsi="Arial" w:cs="Arial"/>
        <w:sz w:val="18"/>
        <w:szCs w:val="18"/>
      </w:rPr>
      <w:t>: (33) 3648-1670 y 3648-1679 / e-mail: tadmvo@tjajal.org</w:t>
    </w:r>
  </w:p>
  <w:p w:rsidR="00F62FBF" w:rsidRDefault="00F62F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BF" w:rsidRDefault="00F62FBF" w:rsidP="00F62FBF">
      <w:r>
        <w:separator/>
      </w:r>
    </w:p>
  </w:footnote>
  <w:footnote w:type="continuationSeparator" w:id="0">
    <w:p w:rsidR="00F62FBF" w:rsidRDefault="00F62FBF" w:rsidP="00F6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BF" w:rsidRDefault="00F62FBF">
    <w:pPr>
      <w:pStyle w:val="Encabezado"/>
    </w:pPr>
    <w:r>
      <w:rPr>
        <w:noProof/>
        <w:lang w:eastAsia="es-MX"/>
      </w:rPr>
      <w:drawing>
        <wp:anchor distT="0" distB="0" distL="114300" distR="114300" simplePos="0" relativeHeight="251658240" behindDoc="0" locked="0" layoutInCell="1" allowOverlap="1">
          <wp:simplePos x="0" y="0"/>
          <wp:positionH relativeFrom="margin">
            <wp:posOffset>-879507</wp:posOffset>
          </wp:positionH>
          <wp:positionV relativeFrom="paragraph">
            <wp:posOffset>-352852</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923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70FC3"/>
    <w:multiLevelType w:val="hybridMultilevel"/>
    <w:tmpl w:val="AF7A5F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C"/>
    <w:rsid w:val="003B17E6"/>
    <w:rsid w:val="003D144C"/>
    <w:rsid w:val="003E0A48"/>
    <w:rsid w:val="0041666D"/>
    <w:rsid w:val="005242C4"/>
    <w:rsid w:val="00723D1D"/>
    <w:rsid w:val="008F7738"/>
    <w:rsid w:val="00926408"/>
    <w:rsid w:val="00961E36"/>
    <w:rsid w:val="009F64A2"/>
    <w:rsid w:val="00A32121"/>
    <w:rsid w:val="00A662BC"/>
    <w:rsid w:val="00AB2920"/>
    <w:rsid w:val="00AE7EDC"/>
    <w:rsid w:val="00B81BD7"/>
    <w:rsid w:val="00BB10A0"/>
    <w:rsid w:val="00C052BE"/>
    <w:rsid w:val="00C55318"/>
    <w:rsid w:val="00C95108"/>
    <w:rsid w:val="00CD353F"/>
    <w:rsid w:val="00CF6EF7"/>
    <w:rsid w:val="00DC6C2D"/>
    <w:rsid w:val="00F62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74144-94DA-4271-A4AA-111612C6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BC"/>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62BC"/>
    <w:pPr>
      <w:spacing w:before="100" w:beforeAutospacing="1" w:after="100" w:afterAutospacing="1"/>
      <w:jc w:val="left"/>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32121"/>
    <w:rPr>
      <w:color w:val="0563C1" w:themeColor="hyperlink"/>
      <w:u w:val="single"/>
    </w:rPr>
  </w:style>
  <w:style w:type="paragraph" w:styleId="Encabezado">
    <w:name w:val="header"/>
    <w:basedOn w:val="Normal"/>
    <w:link w:val="EncabezadoCar"/>
    <w:uiPriority w:val="99"/>
    <w:unhideWhenUsed/>
    <w:rsid w:val="00F62FBF"/>
    <w:pPr>
      <w:tabs>
        <w:tab w:val="center" w:pos="4419"/>
        <w:tab w:val="right" w:pos="8838"/>
      </w:tabs>
    </w:pPr>
  </w:style>
  <w:style w:type="character" w:customStyle="1" w:styleId="EncabezadoCar">
    <w:name w:val="Encabezado Car"/>
    <w:basedOn w:val="Fuentedeprrafopredeter"/>
    <w:link w:val="Encabezado"/>
    <w:uiPriority w:val="99"/>
    <w:rsid w:val="00F62FBF"/>
    <w:rPr>
      <w:rFonts w:ascii="Calibri" w:eastAsia="Calibri" w:hAnsi="Calibri" w:cs="Times New Roman"/>
    </w:rPr>
  </w:style>
  <w:style w:type="paragraph" w:styleId="Piedepgina">
    <w:name w:val="footer"/>
    <w:basedOn w:val="Normal"/>
    <w:link w:val="PiedepginaCar"/>
    <w:uiPriority w:val="99"/>
    <w:unhideWhenUsed/>
    <w:rsid w:val="00F62FBF"/>
    <w:pPr>
      <w:tabs>
        <w:tab w:val="center" w:pos="4419"/>
        <w:tab w:val="right" w:pos="8838"/>
      </w:tabs>
    </w:pPr>
  </w:style>
  <w:style w:type="character" w:customStyle="1" w:styleId="PiedepginaCar">
    <w:name w:val="Pie de página Car"/>
    <w:basedOn w:val="Fuentedeprrafopredeter"/>
    <w:link w:val="Piedepgina"/>
    <w:uiPriority w:val="99"/>
    <w:rsid w:val="00F62F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jaj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TR-JEFETRAN</dc:creator>
  <cp:keywords/>
  <dc:description/>
  <cp:lastModifiedBy>TR-JEFETRAN</cp:lastModifiedBy>
  <cp:revision>2</cp:revision>
  <dcterms:created xsi:type="dcterms:W3CDTF">2018-03-07T15:12:00Z</dcterms:created>
  <dcterms:modified xsi:type="dcterms:W3CDTF">2018-03-07T15:12:00Z</dcterms:modified>
</cp:coreProperties>
</file>